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1F1F1"/>
        <w:tblCellMar>
          <w:left w:w="0" w:type="dxa"/>
          <w:right w:w="0" w:type="dxa"/>
        </w:tblCellMar>
        <w:tblLook w:val="04A0"/>
      </w:tblPr>
      <w:tblGrid>
        <w:gridCol w:w="10560"/>
      </w:tblGrid>
      <w:tr w:rsidR="0031499D" w:rsidRPr="0031499D" w:rsidTr="0031499D">
        <w:trPr>
          <w:tblCellSpacing w:w="0" w:type="dxa"/>
          <w:jc w:val="center"/>
        </w:trPr>
        <w:tc>
          <w:tcPr>
            <w:tcW w:w="0" w:type="auto"/>
            <w:shd w:val="clear" w:color="auto" w:fill="FFFFFF"/>
            <w:tcMar>
              <w:top w:w="240" w:type="dxa"/>
              <w:left w:w="600" w:type="dxa"/>
              <w:bottom w:w="0" w:type="dxa"/>
              <w:right w:w="600" w:type="dxa"/>
            </w:tcMar>
            <w:hideMark/>
          </w:tcPr>
          <w:tbl>
            <w:tblPr>
              <w:tblW w:w="5000" w:type="pct"/>
              <w:tblCellSpacing w:w="0" w:type="dxa"/>
              <w:tblCellMar>
                <w:left w:w="0" w:type="dxa"/>
                <w:right w:w="0" w:type="dxa"/>
              </w:tblCellMar>
              <w:tblLook w:val="04A0"/>
            </w:tblPr>
            <w:tblGrid>
              <w:gridCol w:w="9360"/>
            </w:tblGrid>
            <w:tr w:rsidR="0031499D" w:rsidRPr="0031499D">
              <w:trPr>
                <w:tblCellSpacing w:w="0" w:type="dxa"/>
              </w:trPr>
              <w:tc>
                <w:tcPr>
                  <w:tcW w:w="0" w:type="auto"/>
                  <w:vAlign w:val="center"/>
                  <w:hideMark/>
                </w:tcPr>
                <w:p w:rsidR="0031499D" w:rsidRPr="00F90303" w:rsidRDefault="0031499D" w:rsidP="0031499D">
                  <w:pPr>
                    <w:spacing w:after="0" w:line="240" w:lineRule="auto"/>
                    <w:jc w:val="center"/>
                    <w:rPr>
                      <w:rFonts w:eastAsia="Times New Roman" w:cstheme="minorHAnsi"/>
                      <w:color w:val="1155CC"/>
                      <w:szCs w:val="22"/>
                    </w:rPr>
                  </w:pPr>
                  <w:r w:rsidRPr="0031499D">
                    <w:rPr>
                      <w:rFonts w:eastAsia="Times New Roman" w:cstheme="minorHAnsi"/>
                      <w:szCs w:val="22"/>
                    </w:rPr>
                    <w:fldChar w:fldCharType="begin"/>
                  </w:r>
                  <w:r w:rsidRPr="0031499D">
                    <w:rPr>
                      <w:rFonts w:eastAsia="Times New Roman" w:cstheme="minorHAnsi"/>
                      <w:szCs w:val="22"/>
                    </w:rPr>
                    <w:instrText xml:space="preserve"> HYPERLINK "https://iof.education/" \t "_blank" </w:instrText>
                  </w:r>
                  <w:r w:rsidRPr="0031499D">
                    <w:rPr>
                      <w:rFonts w:eastAsia="Times New Roman" w:cstheme="minorHAnsi"/>
                      <w:szCs w:val="22"/>
                    </w:rPr>
                    <w:fldChar w:fldCharType="separate"/>
                  </w:r>
                  <w:r w:rsidRPr="00F90303">
                    <w:rPr>
                      <w:rFonts w:eastAsia="Times New Roman" w:cstheme="minorHAnsi"/>
                      <w:noProof/>
                      <w:color w:val="1155CC"/>
                      <w:szCs w:val="22"/>
                    </w:rPr>
                    <w:drawing>
                      <wp:inline distT="0" distB="0" distL="0" distR="0">
                        <wp:extent cx="1711960" cy="1711960"/>
                        <wp:effectExtent l="19050" t="0" r="2540" b="0"/>
                        <wp:docPr id="1" name="Picture 1" descr="https://ci5.googleusercontent.com/proxy/5ykCoNorbIUQbRkj4Jc9-h0pJN7C7G47rxQa_6Q0IgnjbCMJuu3G8vhrUe4uSKnXBRJ7gyInT-uUcciuVRj7bA=s0-d-e1-ft#https://iof.education/images/logo-180x180.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5ykCoNorbIUQbRkj4Jc9-h0pJN7C7G47rxQa_6Q0IgnjbCMJuu3G8vhrUe4uSKnXBRJ7gyInT-uUcciuVRj7bA=s0-d-e1-ft#https://iof.education/images/logo-180x180.png">
                                  <a:hlinkClick r:id="rId5" tgtFrame="&quot;_blank&quot;"/>
                                </pic:cNvPr>
                                <pic:cNvPicPr>
                                  <a:picLocks noChangeAspect="1" noChangeArrowheads="1"/>
                                </pic:cNvPicPr>
                              </pic:nvPicPr>
                              <pic:blipFill>
                                <a:blip r:embed="rId6"/>
                                <a:srcRect/>
                                <a:stretch>
                                  <a:fillRect/>
                                </a:stretch>
                              </pic:blipFill>
                              <pic:spPr bwMode="auto">
                                <a:xfrm>
                                  <a:off x="0" y="0"/>
                                  <a:ext cx="1711960" cy="1711960"/>
                                </a:xfrm>
                                <a:prstGeom prst="rect">
                                  <a:avLst/>
                                </a:prstGeom>
                                <a:noFill/>
                                <a:ln w="9525">
                                  <a:noFill/>
                                  <a:miter lim="800000"/>
                                  <a:headEnd/>
                                  <a:tailEnd/>
                                </a:ln>
                              </pic:spPr>
                            </pic:pic>
                          </a:graphicData>
                        </a:graphic>
                      </wp:inline>
                    </w:drawing>
                  </w:r>
                </w:p>
                <w:p w:rsidR="0031499D" w:rsidRPr="0031499D" w:rsidRDefault="0031499D" w:rsidP="0031499D">
                  <w:pPr>
                    <w:spacing w:after="0" w:line="240" w:lineRule="auto"/>
                    <w:jc w:val="center"/>
                    <w:outlineLvl w:val="0"/>
                    <w:rPr>
                      <w:rFonts w:eastAsia="Times New Roman" w:cstheme="minorHAnsi"/>
                      <w:color w:val="000000"/>
                      <w:kern w:val="36"/>
                      <w:sz w:val="44"/>
                      <w:szCs w:val="44"/>
                    </w:rPr>
                  </w:pPr>
                  <w:r w:rsidRPr="0031499D">
                    <w:rPr>
                      <w:rFonts w:eastAsia="Times New Roman" w:cstheme="minorHAnsi"/>
                      <w:color w:val="000000"/>
                      <w:kern w:val="36"/>
                      <w:sz w:val="44"/>
                      <w:szCs w:val="44"/>
                    </w:rPr>
                    <w:t>International Olympiad Foundation (IOF)</w:t>
                  </w:r>
                </w:p>
                <w:p w:rsidR="0031499D" w:rsidRPr="0031499D" w:rsidRDefault="0031499D" w:rsidP="0031499D">
                  <w:pPr>
                    <w:spacing w:after="0" w:line="240" w:lineRule="auto"/>
                    <w:jc w:val="center"/>
                    <w:rPr>
                      <w:rFonts w:eastAsia="Times New Roman" w:cstheme="minorHAnsi"/>
                      <w:szCs w:val="22"/>
                    </w:rPr>
                  </w:pPr>
                  <w:r w:rsidRPr="0031499D">
                    <w:rPr>
                      <w:rFonts w:eastAsia="Times New Roman" w:cstheme="minorHAnsi"/>
                      <w:szCs w:val="22"/>
                    </w:rPr>
                    <w:fldChar w:fldCharType="end"/>
                  </w:r>
                </w:p>
              </w:tc>
            </w:tr>
          </w:tbl>
          <w:p w:rsidR="0031499D" w:rsidRPr="0031499D" w:rsidRDefault="0031499D" w:rsidP="0031499D">
            <w:pPr>
              <w:spacing w:after="0" w:line="240" w:lineRule="auto"/>
              <w:rPr>
                <w:rFonts w:eastAsia="Times New Roman" w:cstheme="minorHAnsi"/>
                <w:color w:val="222222"/>
                <w:szCs w:val="22"/>
              </w:rPr>
            </w:pPr>
          </w:p>
        </w:tc>
      </w:tr>
      <w:tr w:rsidR="0031499D" w:rsidRPr="0031499D" w:rsidTr="0031499D">
        <w:trPr>
          <w:tblCellSpacing w:w="0" w:type="dxa"/>
          <w:jc w:val="center"/>
        </w:trPr>
        <w:tc>
          <w:tcPr>
            <w:tcW w:w="0" w:type="auto"/>
            <w:shd w:val="clear" w:color="auto" w:fill="FFFFFF"/>
            <w:tcMar>
              <w:top w:w="480" w:type="dxa"/>
              <w:left w:w="0" w:type="dxa"/>
              <w:bottom w:w="480" w:type="dxa"/>
              <w:right w:w="0" w:type="dxa"/>
            </w:tcMar>
            <w:vAlign w:val="center"/>
            <w:hideMark/>
          </w:tcPr>
          <w:tbl>
            <w:tblPr>
              <w:tblW w:w="5000" w:type="pct"/>
              <w:tblCellSpacing w:w="0" w:type="dxa"/>
              <w:tblCellMar>
                <w:left w:w="0" w:type="dxa"/>
                <w:right w:w="0" w:type="dxa"/>
              </w:tblCellMar>
              <w:tblLook w:val="04A0"/>
            </w:tblPr>
            <w:tblGrid>
              <w:gridCol w:w="10560"/>
            </w:tblGrid>
            <w:tr w:rsidR="0031499D" w:rsidRPr="0031499D">
              <w:trPr>
                <w:tblCellSpacing w:w="0" w:type="dxa"/>
              </w:trPr>
              <w:tc>
                <w:tcPr>
                  <w:tcW w:w="0" w:type="auto"/>
                  <w:tcMar>
                    <w:top w:w="0" w:type="dxa"/>
                    <w:left w:w="600" w:type="dxa"/>
                    <w:bottom w:w="0" w:type="dxa"/>
                    <w:right w:w="600" w:type="dxa"/>
                  </w:tcMar>
                  <w:vAlign w:val="center"/>
                  <w:hideMark/>
                </w:tcPr>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rPr>
                    <w:t>Kind Attention: Principal/Olympiad In-charge/Coordinator</w:t>
                  </w:r>
                  <w:r w:rsidRPr="0031499D">
                    <w:rPr>
                      <w:rFonts w:eastAsia="Times New Roman" w:cstheme="minorHAnsi"/>
                      <w:b/>
                      <w:bCs/>
                      <w:color w:val="000000"/>
                      <w:szCs w:val="22"/>
                    </w:rPr>
                    <w:br/>
                  </w:r>
                  <w:r w:rsidRPr="0031499D">
                    <w:rPr>
                      <w:rFonts w:eastAsia="Times New Roman" w:cstheme="minorHAnsi"/>
                      <w:b/>
                      <w:bCs/>
                      <w:color w:val="000000"/>
                      <w:szCs w:val="22"/>
                    </w:rPr>
                    <w:br/>
                    <w:t>Sir/Madam,</w:t>
                  </w:r>
                  <w:r w:rsidRPr="0031499D">
                    <w:rPr>
                      <w:rFonts w:eastAsia="Times New Roman" w:cstheme="minorHAnsi"/>
                      <w:b/>
                      <w:bCs/>
                      <w:color w:val="000000"/>
                      <w:szCs w:val="22"/>
                    </w:rPr>
                    <w:br/>
                  </w:r>
                  <w:r w:rsidRPr="0031499D">
                    <w:rPr>
                      <w:rFonts w:eastAsia="Times New Roman" w:cstheme="minorHAnsi"/>
                      <w:b/>
                      <w:bCs/>
                      <w:color w:val="000000"/>
                      <w:szCs w:val="22"/>
                    </w:rPr>
                    <w:br/>
                  </w:r>
                  <w:r w:rsidRPr="0031499D">
                    <w:rPr>
                      <w:rFonts w:eastAsia="Times New Roman" w:cstheme="minorHAnsi"/>
                      <w:b/>
                      <w:bCs/>
                      <w:color w:val="000000"/>
                      <w:szCs w:val="22"/>
                      <w:u w:val="single"/>
                    </w:rPr>
                    <w:t>Subject: Registrations for Online Olympiads: 2023-24</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color w:val="000000"/>
                      <w:szCs w:val="22"/>
                    </w:rPr>
                    <w:t xml:space="preserve">We are pleased to share that the registrations are now open for 6th IOF Online Olympiad Examinations. IOF conducts Olympiad Examinations in 14 subjects for Class 1 to Class 12 suitable for all boards like CBSE, ICSE, State Boards, IB, </w:t>
                  </w:r>
                  <w:proofErr w:type="gramStart"/>
                  <w:r w:rsidRPr="0031499D">
                    <w:rPr>
                      <w:rFonts w:eastAsia="Times New Roman" w:cstheme="minorHAnsi"/>
                      <w:color w:val="000000"/>
                      <w:szCs w:val="22"/>
                    </w:rPr>
                    <w:t>IGCSE</w:t>
                  </w:r>
                  <w:proofErr w:type="gramEnd"/>
                  <w:r w:rsidRPr="0031499D">
                    <w:rPr>
                      <w:rFonts w:eastAsia="Times New Roman" w:cstheme="minorHAnsi"/>
                      <w:color w:val="000000"/>
                      <w:szCs w:val="22"/>
                    </w:rPr>
                    <w:t>, ISC etc. to help students enhance their academic skills and compete with their peers at the national and international levels.</w:t>
                  </w:r>
                  <w:r w:rsidRPr="0031499D">
                    <w:rPr>
                      <w:rFonts w:eastAsia="Times New Roman" w:cstheme="minorHAnsi"/>
                      <w:color w:val="000000"/>
                      <w:szCs w:val="22"/>
                    </w:rPr>
                    <w:br/>
                  </w:r>
                  <w:r w:rsidRPr="0031499D">
                    <w:rPr>
                      <w:rFonts w:eastAsia="Times New Roman" w:cstheme="minorHAnsi"/>
                      <w:color w:val="000000"/>
                      <w:szCs w:val="22"/>
                    </w:rPr>
                    <w:br/>
                    <w:t xml:space="preserve">Apart from offering greater convenience and flexibility, online </w:t>
                  </w:r>
                  <w:proofErr w:type="spellStart"/>
                  <w:r w:rsidRPr="0031499D">
                    <w:rPr>
                      <w:rFonts w:eastAsia="Times New Roman" w:cstheme="minorHAnsi"/>
                      <w:color w:val="000000"/>
                      <w:szCs w:val="22"/>
                    </w:rPr>
                    <w:t>exminations</w:t>
                  </w:r>
                  <w:proofErr w:type="spellEnd"/>
                  <w:r w:rsidRPr="0031499D">
                    <w:rPr>
                      <w:rFonts w:eastAsia="Times New Roman" w:cstheme="minorHAnsi"/>
                      <w:color w:val="000000"/>
                      <w:szCs w:val="22"/>
                    </w:rPr>
                    <w:t xml:space="preserve"> prepare students for a digital world ahead where all competitive examinations are conducted in online mode.</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color w:val="000000"/>
                      <w:szCs w:val="22"/>
                    </w:rPr>
                    <w:t>Our Olympiads are designed to test students' conceptual understanding, analytical skills, and problem-solving abilities. The examinations are conducted in a secure and transparent manner, and we ensure that students have a fair and equal opportunity to succeed.</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rPr>
                    <w:t xml:space="preserve">Also, we are delighted to announce that Institute of Company Secretaries of India, under the ownership of Ministry of Corporate Affairs, Government of India has </w:t>
                  </w:r>
                  <w:proofErr w:type="spellStart"/>
                  <w:r w:rsidRPr="0031499D">
                    <w:rPr>
                      <w:rFonts w:eastAsia="Times New Roman" w:cstheme="minorHAnsi"/>
                      <w:b/>
                      <w:bCs/>
                      <w:color w:val="000000"/>
                      <w:szCs w:val="22"/>
                    </w:rPr>
                    <w:t>colloborated</w:t>
                  </w:r>
                  <w:proofErr w:type="spellEnd"/>
                  <w:r w:rsidRPr="0031499D">
                    <w:rPr>
                      <w:rFonts w:eastAsia="Times New Roman" w:cstheme="minorHAnsi"/>
                      <w:b/>
                      <w:bCs/>
                      <w:color w:val="000000"/>
                      <w:szCs w:val="22"/>
                    </w:rPr>
                    <w:t xml:space="preserve"> with us to conduct the Prestigious ICSI Commerce Olympiad.</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u w:val="single"/>
                    </w:rPr>
                    <w:t>VENUE OF OLYMPIADS</w:t>
                  </w:r>
                  <w:r w:rsidRPr="0031499D">
                    <w:rPr>
                      <w:rFonts w:eastAsia="Times New Roman" w:cstheme="minorHAnsi"/>
                      <w:b/>
                      <w:bCs/>
                      <w:color w:val="000000"/>
                      <w:szCs w:val="22"/>
                    </w:rPr>
                    <w:t> - </w:t>
                  </w:r>
                  <w:r w:rsidRPr="0031499D">
                    <w:rPr>
                      <w:rFonts w:eastAsia="Times New Roman" w:cstheme="minorHAnsi"/>
                      <w:color w:val="000000"/>
                      <w:szCs w:val="22"/>
                    </w:rPr>
                    <w:t>The examination is to be taken from Home by students using Smartphone/Laptop or PC under supervision of parents. All examinations are scheduled on Saturday or Sunday from 5 PM IST to 8 PM IST so that the students do not have any problem with the availability of Smartphone/Laptop or PC and it doesn't interfere with the normal school hours.</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u w:val="single"/>
                    </w:rPr>
                    <w:t>INTEGRITY OF OLYMPIADS</w:t>
                  </w:r>
                  <w:r w:rsidRPr="0031499D">
                    <w:rPr>
                      <w:rFonts w:eastAsia="Times New Roman" w:cstheme="minorHAnsi"/>
                      <w:b/>
                      <w:bCs/>
                      <w:color w:val="000000"/>
                      <w:szCs w:val="22"/>
                    </w:rPr>
                    <w:t> - </w:t>
                  </w:r>
                  <w:r w:rsidRPr="0031499D">
                    <w:rPr>
                      <w:rFonts w:eastAsia="Times New Roman" w:cstheme="minorHAnsi"/>
                      <w:color w:val="000000"/>
                      <w:szCs w:val="22"/>
                    </w:rPr>
                    <w:t>To ensure the examination's integrity, we have taken several measures this year, like shuffling and rotation of questions and options to ensure that no two students receive identical question papers, Webcam proctoring by auto-image capture, No-Tab switching during the examination on browser to restrict navigation to search engines during examination and Full Screen Mode to restrict focus to examination window.</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u w:val="single"/>
                    </w:rPr>
                    <w:t>FREE MOCK TEST</w:t>
                  </w:r>
                  <w:r w:rsidRPr="0031499D">
                    <w:rPr>
                      <w:rFonts w:eastAsia="Times New Roman" w:cstheme="minorHAnsi"/>
                      <w:b/>
                      <w:bCs/>
                      <w:color w:val="000000"/>
                      <w:szCs w:val="22"/>
                    </w:rPr>
                    <w:t> - </w:t>
                  </w:r>
                  <w:r w:rsidRPr="0031499D">
                    <w:rPr>
                      <w:rFonts w:eastAsia="Times New Roman" w:cstheme="minorHAnsi"/>
                      <w:color w:val="000000"/>
                      <w:szCs w:val="22"/>
                    </w:rPr>
                    <w:t xml:space="preserve">One Mock Test will be available for registered students to be able to familiarize them with online examination portal and to ensure that the device being used for the exam is compatible. A Windows Desktop/Windows Laptop/Windows Tablet/Android </w:t>
                  </w:r>
                  <w:proofErr w:type="spellStart"/>
                  <w:r w:rsidRPr="0031499D">
                    <w:rPr>
                      <w:rFonts w:eastAsia="Times New Roman" w:cstheme="minorHAnsi"/>
                      <w:color w:val="000000"/>
                      <w:szCs w:val="22"/>
                    </w:rPr>
                    <w:t>Tablet/Android</w:t>
                  </w:r>
                  <w:proofErr w:type="spellEnd"/>
                  <w:r w:rsidRPr="0031499D">
                    <w:rPr>
                      <w:rFonts w:eastAsia="Times New Roman" w:cstheme="minorHAnsi"/>
                      <w:color w:val="000000"/>
                      <w:szCs w:val="22"/>
                    </w:rPr>
                    <w:t xml:space="preserve"> Smart Phone with a </w:t>
                  </w:r>
                  <w:r w:rsidRPr="0031499D">
                    <w:rPr>
                      <w:rFonts w:eastAsia="Times New Roman" w:cstheme="minorHAnsi"/>
                      <w:color w:val="000000"/>
                      <w:szCs w:val="22"/>
                    </w:rPr>
                    <w:lastRenderedPageBreak/>
                    <w:t>Camera/Webcam connected with broadband internet is required for the Online Examination.</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u w:val="single"/>
                    </w:rPr>
                    <w:t>REGISTRATION FEE:</w:t>
                  </w:r>
                </w:p>
                <w:p w:rsidR="0031499D" w:rsidRPr="0031499D" w:rsidRDefault="0031499D" w:rsidP="00F90303">
                  <w:pPr>
                    <w:numPr>
                      <w:ilvl w:val="0"/>
                      <w:numId w:val="1"/>
                    </w:numPr>
                    <w:spacing w:before="100" w:beforeAutospacing="1" w:after="100" w:afterAutospacing="1" w:line="240" w:lineRule="auto"/>
                    <w:ind w:left="893"/>
                    <w:jc w:val="both"/>
                    <w:outlineLvl w:val="3"/>
                    <w:rPr>
                      <w:rFonts w:eastAsia="Times New Roman" w:cstheme="minorHAnsi"/>
                      <w:color w:val="000000"/>
                      <w:szCs w:val="22"/>
                    </w:rPr>
                  </w:pPr>
                  <w:r w:rsidRPr="0031499D">
                    <w:rPr>
                      <w:rFonts w:eastAsia="Times New Roman" w:cstheme="minorHAnsi"/>
                      <w:b/>
                      <w:bCs/>
                      <w:color w:val="000000"/>
                      <w:szCs w:val="22"/>
                      <w:u w:val="single"/>
                    </w:rPr>
                    <w:t>For Students Studying in India</w:t>
                  </w:r>
                  <w:r w:rsidRPr="0031499D">
                    <w:rPr>
                      <w:rFonts w:eastAsia="Times New Roman" w:cstheme="minorHAnsi"/>
                      <w:b/>
                      <w:bCs/>
                      <w:color w:val="000000"/>
                      <w:szCs w:val="22"/>
                    </w:rPr>
                    <w:t>: </w:t>
                  </w:r>
                  <w:r w:rsidRPr="0031499D">
                    <w:rPr>
                      <w:rFonts w:eastAsia="Times New Roman" w:cstheme="minorHAnsi"/>
                      <w:color w:val="000000"/>
                      <w:szCs w:val="22"/>
                    </w:rPr>
                    <w:t>Rs. 150 for each Olympiad with a discount of 20% on selecting 5 or more Olympiads</w:t>
                  </w:r>
                </w:p>
                <w:p w:rsidR="0031499D" w:rsidRPr="0031499D" w:rsidRDefault="0031499D" w:rsidP="00F90303">
                  <w:pPr>
                    <w:numPr>
                      <w:ilvl w:val="0"/>
                      <w:numId w:val="1"/>
                    </w:numPr>
                    <w:spacing w:before="100" w:beforeAutospacing="1" w:after="100" w:afterAutospacing="1" w:line="240" w:lineRule="auto"/>
                    <w:ind w:left="893"/>
                    <w:jc w:val="both"/>
                    <w:outlineLvl w:val="3"/>
                    <w:rPr>
                      <w:rFonts w:eastAsia="Times New Roman" w:cstheme="minorHAnsi"/>
                      <w:color w:val="000000"/>
                      <w:szCs w:val="22"/>
                    </w:rPr>
                  </w:pPr>
                  <w:r w:rsidRPr="0031499D">
                    <w:rPr>
                      <w:rFonts w:eastAsia="Times New Roman" w:cstheme="minorHAnsi"/>
                      <w:b/>
                      <w:bCs/>
                      <w:color w:val="000000"/>
                      <w:szCs w:val="22"/>
                      <w:u w:val="single"/>
                    </w:rPr>
                    <w:t>For Students Studying Outside India</w:t>
                  </w:r>
                  <w:r w:rsidRPr="0031499D">
                    <w:rPr>
                      <w:rFonts w:eastAsia="Times New Roman" w:cstheme="minorHAnsi"/>
                      <w:b/>
                      <w:bCs/>
                      <w:color w:val="000000"/>
                      <w:szCs w:val="22"/>
                    </w:rPr>
                    <w:t>: </w:t>
                  </w:r>
                  <w:r w:rsidRPr="0031499D">
                    <w:rPr>
                      <w:rFonts w:eastAsia="Times New Roman" w:cstheme="minorHAnsi"/>
                      <w:color w:val="000000"/>
                      <w:szCs w:val="22"/>
                    </w:rPr>
                    <w:t>USD 8 for each Olympiad</w:t>
                  </w:r>
                </w:p>
                <w:p w:rsidR="0031499D" w:rsidRPr="0031499D" w:rsidRDefault="0031499D" w:rsidP="00F90303">
                  <w:pPr>
                    <w:numPr>
                      <w:ilvl w:val="0"/>
                      <w:numId w:val="1"/>
                    </w:numPr>
                    <w:spacing w:before="100" w:beforeAutospacing="1" w:after="100" w:afterAutospacing="1" w:line="240" w:lineRule="auto"/>
                    <w:ind w:left="893"/>
                    <w:jc w:val="both"/>
                    <w:outlineLvl w:val="3"/>
                    <w:rPr>
                      <w:rFonts w:eastAsia="Times New Roman" w:cstheme="minorHAnsi"/>
                      <w:color w:val="000000"/>
                      <w:szCs w:val="22"/>
                    </w:rPr>
                  </w:pPr>
                  <w:r w:rsidRPr="0031499D">
                    <w:rPr>
                      <w:rFonts w:eastAsia="Times New Roman" w:cstheme="minorHAnsi"/>
                      <w:b/>
                      <w:bCs/>
                      <w:color w:val="000000"/>
                      <w:szCs w:val="22"/>
                      <w:u w:val="single"/>
                    </w:rPr>
                    <w:t xml:space="preserve">FREE for Indian students whose parent was martyred during </w:t>
                  </w:r>
                  <w:proofErr w:type="spellStart"/>
                  <w:r w:rsidRPr="0031499D">
                    <w:rPr>
                      <w:rFonts w:eastAsia="Times New Roman" w:cstheme="minorHAnsi"/>
                      <w:b/>
                      <w:bCs/>
                      <w:color w:val="000000"/>
                      <w:szCs w:val="22"/>
                      <w:u w:val="single"/>
                    </w:rPr>
                    <w:t>defence</w:t>
                  </w:r>
                  <w:proofErr w:type="spellEnd"/>
                  <w:r w:rsidRPr="0031499D">
                    <w:rPr>
                      <w:rFonts w:eastAsia="Times New Roman" w:cstheme="minorHAnsi"/>
                      <w:b/>
                      <w:bCs/>
                      <w:color w:val="000000"/>
                      <w:szCs w:val="22"/>
                      <w:u w:val="single"/>
                    </w:rPr>
                    <w:t xml:space="preserve"> </w:t>
                  </w:r>
                  <w:proofErr w:type="gramStart"/>
                  <w:r w:rsidRPr="0031499D">
                    <w:rPr>
                      <w:rFonts w:eastAsia="Times New Roman" w:cstheme="minorHAnsi"/>
                      <w:b/>
                      <w:bCs/>
                      <w:color w:val="000000"/>
                      <w:szCs w:val="22"/>
                      <w:u w:val="single"/>
                    </w:rPr>
                    <w:t>operations</w:t>
                  </w:r>
                  <w:r w:rsidRPr="0031499D">
                    <w:rPr>
                      <w:rFonts w:eastAsia="Times New Roman" w:cstheme="minorHAnsi"/>
                      <w:color w:val="000000"/>
                      <w:szCs w:val="22"/>
                    </w:rPr>
                    <w:t> :</w:t>
                  </w:r>
                  <w:proofErr w:type="gramEnd"/>
                  <w:r w:rsidRPr="0031499D">
                    <w:rPr>
                      <w:rFonts w:eastAsia="Times New Roman" w:cstheme="minorHAnsi"/>
                      <w:color w:val="000000"/>
                      <w:szCs w:val="22"/>
                    </w:rPr>
                    <w:t xml:space="preserve"> Schools to share details of such students with us.</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u w:val="single"/>
                    </w:rPr>
                    <w:t>REGISTRATION PROCESS</w:t>
                  </w:r>
                  <w:r w:rsidRPr="0031499D">
                    <w:rPr>
                      <w:rFonts w:eastAsia="Times New Roman" w:cstheme="minorHAnsi"/>
                      <w:b/>
                      <w:bCs/>
                      <w:color w:val="000000"/>
                      <w:szCs w:val="22"/>
                    </w:rPr>
                    <w:t> - </w:t>
                  </w:r>
                  <w:r w:rsidRPr="0031499D">
                    <w:rPr>
                      <w:rFonts w:eastAsia="Times New Roman" w:cstheme="minorHAnsi"/>
                      <w:color w:val="000000"/>
                      <w:szCs w:val="22"/>
                    </w:rPr>
                    <w:t>Schools may use any of the following modes to enroll their students:</w:t>
                  </w:r>
                </w:p>
                <w:p w:rsidR="0031499D" w:rsidRPr="0031499D" w:rsidRDefault="0031499D" w:rsidP="00F90303">
                  <w:pPr>
                    <w:numPr>
                      <w:ilvl w:val="0"/>
                      <w:numId w:val="2"/>
                    </w:numPr>
                    <w:spacing w:before="100" w:beforeAutospacing="1" w:after="100" w:afterAutospacing="1" w:line="240" w:lineRule="auto"/>
                    <w:ind w:left="893"/>
                    <w:jc w:val="both"/>
                    <w:outlineLvl w:val="3"/>
                    <w:rPr>
                      <w:rFonts w:eastAsia="Times New Roman" w:cstheme="minorHAnsi"/>
                      <w:color w:val="000000"/>
                      <w:szCs w:val="22"/>
                    </w:rPr>
                  </w:pPr>
                  <w:r w:rsidRPr="0031499D">
                    <w:rPr>
                      <w:rFonts w:eastAsia="Times New Roman" w:cstheme="minorHAnsi"/>
                      <w:b/>
                      <w:bCs/>
                      <w:color w:val="000000"/>
                      <w:szCs w:val="22"/>
                      <w:u w:val="single"/>
                    </w:rPr>
                    <w:t>ONLINE MODE (Direct registration by students)</w:t>
                  </w:r>
                  <w:r w:rsidRPr="0031499D">
                    <w:rPr>
                      <w:rFonts w:eastAsia="Times New Roman" w:cstheme="minorHAnsi"/>
                      <w:b/>
                      <w:bCs/>
                      <w:color w:val="000000"/>
                      <w:szCs w:val="22"/>
                    </w:rPr>
                    <w:t> - </w:t>
                  </w:r>
                  <w:r w:rsidRPr="0031499D">
                    <w:rPr>
                      <w:rFonts w:eastAsia="Times New Roman" w:cstheme="minorHAnsi"/>
                      <w:color w:val="000000"/>
                      <w:szCs w:val="22"/>
                    </w:rPr>
                    <w:t>School to share the attached circular (IOF_Circular-Online_Registration.doc) or below link with the parents/students. With the help of this link, the parents/students will be able to register for Olympiads and make online payments directly. The rest will be taken care of by IOF and data of registered students can be viewed by school anytime on portal.</w:t>
                  </w:r>
                  <w:r w:rsidRPr="0031499D">
                    <w:rPr>
                      <w:rFonts w:eastAsia="Times New Roman" w:cstheme="minorHAnsi"/>
                      <w:color w:val="000000"/>
                      <w:szCs w:val="22"/>
                    </w:rPr>
                    <w:br/>
                    <w:t xml:space="preserve">Students who already registered last year can login directly to Student Portal and pay for this year's </w:t>
                  </w:r>
                  <w:proofErr w:type="spellStart"/>
                  <w:proofErr w:type="gramStart"/>
                  <w:r w:rsidRPr="0031499D">
                    <w:rPr>
                      <w:rFonts w:eastAsia="Times New Roman" w:cstheme="minorHAnsi"/>
                      <w:color w:val="000000"/>
                      <w:szCs w:val="22"/>
                    </w:rPr>
                    <w:t>olympiads</w:t>
                  </w:r>
                  <w:proofErr w:type="spellEnd"/>
                  <w:proofErr w:type="gramEnd"/>
                  <w:r w:rsidRPr="0031499D">
                    <w:rPr>
                      <w:rFonts w:eastAsia="Times New Roman" w:cstheme="minorHAnsi"/>
                      <w:color w:val="000000"/>
                      <w:szCs w:val="22"/>
                    </w:rPr>
                    <w:t>.</w:t>
                  </w:r>
                </w:p>
                <w:p w:rsidR="0031499D" w:rsidRPr="0031499D" w:rsidRDefault="0031499D" w:rsidP="00F90303">
                  <w:pPr>
                    <w:spacing w:after="240" w:line="240" w:lineRule="auto"/>
                    <w:ind w:left="720"/>
                    <w:jc w:val="both"/>
                    <w:outlineLvl w:val="3"/>
                    <w:rPr>
                      <w:rFonts w:eastAsia="Times New Roman" w:cstheme="minorHAnsi"/>
                      <w:color w:val="000000"/>
                      <w:szCs w:val="22"/>
                    </w:rPr>
                  </w:pPr>
                  <w:r w:rsidRPr="0031499D">
                    <w:rPr>
                      <w:rFonts w:eastAsia="Times New Roman" w:cstheme="minorHAnsi"/>
                      <w:b/>
                      <w:bCs/>
                      <w:color w:val="000000"/>
                      <w:szCs w:val="22"/>
                    </w:rPr>
                    <w:br/>
                    <w:t>Link to share: </w:t>
                  </w:r>
                  <w:hyperlink r:id="rId7" w:tgtFrame="_blank" w:history="1">
                    <w:r w:rsidRPr="00F90303">
                      <w:rPr>
                        <w:rFonts w:eastAsia="Times New Roman" w:cstheme="minorHAnsi"/>
                        <w:b/>
                        <w:bCs/>
                        <w:color w:val="1155CC"/>
                        <w:szCs w:val="22"/>
                        <w:u w:val="single"/>
                      </w:rPr>
                      <w:t>https://www.iof.education/students</w:t>
                    </w:r>
                  </w:hyperlink>
                </w:p>
                <w:p w:rsidR="0031499D" w:rsidRPr="0031499D" w:rsidRDefault="0031499D" w:rsidP="00F90303">
                  <w:pPr>
                    <w:numPr>
                      <w:ilvl w:val="0"/>
                      <w:numId w:val="2"/>
                    </w:numPr>
                    <w:spacing w:before="100" w:beforeAutospacing="1" w:after="100" w:afterAutospacing="1" w:line="240" w:lineRule="auto"/>
                    <w:ind w:left="893"/>
                    <w:jc w:val="both"/>
                    <w:outlineLvl w:val="3"/>
                    <w:rPr>
                      <w:rFonts w:eastAsia="Times New Roman" w:cstheme="minorHAnsi"/>
                      <w:color w:val="000000"/>
                      <w:szCs w:val="22"/>
                    </w:rPr>
                  </w:pPr>
                  <w:r w:rsidRPr="0031499D">
                    <w:rPr>
                      <w:rFonts w:eastAsia="Times New Roman" w:cstheme="minorHAnsi"/>
                      <w:b/>
                      <w:bCs/>
                      <w:color w:val="000000"/>
                      <w:szCs w:val="22"/>
                      <w:u w:val="single"/>
                    </w:rPr>
                    <w:t>TRADITIONAL MODE (Registration of students by School)</w:t>
                  </w:r>
                  <w:r w:rsidRPr="0031499D">
                    <w:rPr>
                      <w:rFonts w:eastAsia="Times New Roman" w:cstheme="minorHAnsi"/>
                      <w:b/>
                      <w:bCs/>
                      <w:color w:val="000000"/>
                      <w:szCs w:val="22"/>
                    </w:rPr>
                    <w:t> - </w:t>
                  </w:r>
                  <w:r w:rsidRPr="0031499D">
                    <w:rPr>
                      <w:rFonts w:eastAsia="Times New Roman" w:cstheme="minorHAnsi"/>
                      <w:color w:val="000000"/>
                      <w:szCs w:val="22"/>
                    </w:rPr>
                    <w:t>The school can collect the fees from students, compile student details in attached Excel (Student_Registration_File.xlsx) and send to IOF through email at info@iof.education, or they can upload the same after logging in IOF Portal at </w:t>
                  </w:r>
                  <w:hyperlink r:id="rId8" w:tgtFrame="_blank" w:history="1">
                    <w:r w:rsidRPr="00F90303">
                      <w:rPr>
                        <w:rFonts w:eastAsia="Times New Roman" w:cstheme="minorHAnsi"/>
                        <w:color w:val="1155CC"/>
                        <w:szCs w:val="22"/>
                        <w:u w:val="single"/>
                      </w:rPr>
                      <w:t>https://www.iof.education/schools.</w:t>
                    </w:r>
                  </w:hyperlink>
                  <w:r w:rsidRPr="0031499D">
                    <w:rPr>
                      <w:rFonts w:eastAsia="Times New Roman" w:cstheme="minorHAnsi"/>
                      <w:color w:val="000000"/>
                      <w:szCs w:val="22"/>
                    </w:rPr>
                    <w:t> Schools can use the attached circular (IOF_Circular-Registration_By_School.doc) for this mode. Please Call/</w:t>
                  </w:r>
                  <w:proofErr w:type="spellStart"/>
                  <w:r w:rsidRPr="0031499D">
                    <w:rPr>
                      <w:rFonts w:eastAsia="Times New Roman" w:cstheme="minorHAnsi"/>
                      <w:color w:val="000000"/>
                      <w:szCs w:val="22"/>
                    </w:rPr>
                    <w:t>WhatsApp</w:t>
                  </w:r>
                  <w:proofErr w:type="spellEnd"/>
                  <w:r w:rsidRPr="0031499D">
                    <w:rPr>
                      <w:rFonts w:eastAsia="Times New Roman" w:cstheme="minorHAnsi"/>
                      <w:color w:val="000000"/>
                      <w:szCs w:val="22"/>
                    </w:rPr>
                    <w:t xml:space="preserve"> at +91 9810466668 or email to info@iof.education for any queries. Our Coordinator will get in touch with you and register your students.</w:t>
                  </w:r>
                </w:p>
                <w:p w:rsidR="0031499D" w:rsidRPr="0031499D" w:rsidRDefault="0031499D" w:rsidP="00F90303">
                  <w:pPr>
                    <w:spacing w:after="100" w:afterAutospacing="1" w:line="240" w:lineRule="auto"/>
                    <w:jc w:val="both"/>
                    <w:outlineLvl w:val="3"/>
                    <w:rPr>
                      <w:rFonts w:eastAsia="Times New Roman" w:cstheme="minorHAnsi"/>
                      <w:color w:val="000000"/>
                      <w:szCs w:val="22"/>
                    </w:rPr>
                  </w:pPr>
                  <w:r w:rsidRPr="0031499D">
                    <w:rPr>
                      <w:rFonts w:eastAsia="Times New Roman" w:cstheme="minorHAnsi"/>
                      <w:b/>
                      <w:bCs/>
                      <w:color w:val="000000"/>
                      <w:szCs w:val="22"/>
                      <w:u w:val="single"/>
                    </w:rPr>
                    <w:t>RESULT</w:t>
                  </w:r>
                  <w:r w:rsidRPr="0031499D">
                    <w:rPr>
                      <w:rFonts w:eastAsia="Times New Roman" w:cstheme="minorHAnsi"/>
                      <w:b/>
                      <w:bCs/>
                      <w:color w:val="000000"/>
                      <w:szCs w:val="22"/>
                    </w:rPr>
                    <w:t> - </w:t>
                  </w:r>
                  <w:r w:rsidRPr="0031499D">
                    <w:rPr>
                      <w:rFonts w:eastAsia="Times New Roman" w:cstheme="minorHAnsi"/>
                      <w:color w:val="000000"/>
                      <w:szCs w:val="22"/>
                    </w:rPr>
                    <w:t>Result will be declared by 31 January 2024.</w:t>
                  </w:r>
                </w:p>
                <w:p w:rsidR="0031499D" w:rsidRPr="0031499D" w:rsidRDefault="0031499D" w:rsidP="00F90303">
                  <w:pPr>
                    <w:spacing w:before="100" w:beforeAutospacing="1" w:after="100" w:afterAutospacing="1" w:line="240" w:lineRule="auto"/>
                    <w:jc w:val="both"/>
                    <w:outlineLvl w:val="4"/>
                    <w:rPr>
                      <w:rFonts w:eastAsia="Times New Roman" w:cstheme="minorHAnsi"/>
                      <w:b/>
                      <w:bCs/>
                      <w:color w:val="008000"/>
                      <w:szCs w:val="22"/>
                    </w:rPr>
                  </w:pPr>
                  <w:r w:rsidRPr="0031499D">
                    <w:rPr>
                      <w:rFonts w:eastAsia="Times New Roman" w:cstheme="minorHAnsi"/>
                      <w:b/>
                      <w:bCs/>
                      <w:color w:val="008000"/>
                      <w:szCs w:val="22"/>
                    </w:rPr>
                    <w:t>As a reward for promoting Academic Excellence in your school, Principal/Olympiad In-charge/Coordinator are awarded with Personalized Trophies, Certificates of Appreciation, Gifts and Cash Prizes/Reimbursement depending on the number of participating students from their school.</w:t>
                  </w:r>
                </w:p>
                <w:p w:rsidR="0031499D" w:rsidRPr="00F90303" w:rsidRDefault="0031499D" w:rsidP="0031499D">
                  <w:pPr>
                    <w:spacing w:after="100" w:afterAutospacing="1" w:line="240" w:lineRule="auto"/>
                    <w:outlineLvl w:val="3"/>
                    <w:rPr>
                      <w:rFonts w:eastAsia="Times New Roman" w:cstheme="minorHAnsi"/>
                      <w:b/>
                      <w:bCs/>
                      <w:color w:val="000000"/>
                      <w:szCs w:val="22"/>
                    </w:rPr>
                  </w:pPr>
                  <w:r w:rsidRPr="0031499D">
                    <w:rPr>
                      <w:rFonts w:eastAsia="Times New Roman" w:cstheme="minorHAnsi"/>
                      <w:b/>
                      <w:bCs/>
                      <w:color w:val="000000"/>
                      <w:szCs w:val="22"/>
                    </w:rPr>
                    <w:t>Thanks and Regards,</w:t>
                  </w:r>
                  <w:r w:rsidRPr="0031499D">
                    <w:rPr>
                      <w:rFonts w:eastAsia="Times New Roman" w:cstheme="minorHAnsi"/>
                      <w:b/>
                      <w:bCs/>
                      <w:color w:val="000000"/>
                      <w:szCs w:val="22"/>
                    </w:rPr>
                    <w:br/>
                    <w:t>International Olympiad Foundation (IOF)</w:t>
                  </w:r>
                  <w:r w:rsidRPr="0031499D">
                    <w:rPr>
                      <w:rFonts w:eastAsia="Times New Roman" w:cstheme="minorHAnsi"/>
                      <w:b/>
                      <w:bCs/>
                      <w:color w:val="000000"/>
                      <w:szCs w:val="22"/>
                    </w:rPr>
                    <w:br/>
                    <w:t>IOLYMPIADS LLP</w:t>
                  </w:r>
                  <w:r w:rsidRPr="0031499D">
                    <w:rPr>
                      <w:rFonts w:eastAsia="Times New Roman" w:cstheme="minorHAnsi"/>
                      <w:b/>
                      <w:bCs/>
                      <w:color w:val="000000"/>
                      <w:szCs w:val="22"/>
                    </w:rPr>
                    <w:br/>
                    <w:t>Email-ID : schools@iof.education</w:t>
                  </w:r>
                  <w:r w:rsidRPr="0031499D">
                    <w:rPr>
                      <w:rFonts w:eastAsia="Times New Roman" w:cstheme="minorHAnsi"/>
                      <w:b/>
                      <w:bCs/>
                      <w:color w:val="000000"/>
                      <w:szCs w:val="22"/>
                    </w:rPr>
                    <w:br/>
                    <w:t>Mobile/</w:t>
                  </w:r>
                  <w:proofErr w:type="spellStart"/>
                  <w:r w:rsidRPr="0031499D">
                    <w:rPr>
                      <w:rFonts w:eastAsia="Times New Roman" w:cstheme="minorHAnsi"/>
                      <w:b/>
                      <w:bCs/>
                      <w:color w:val="000000"/>
                      <w:szCs w:val="22"/>
                    </w:rPr>
                    <w:t>WhatsApp</w:t>
                  </w:r>
                  <w:proofErr w:type="spellEnd"/>
                  <w:r w:rsidRPr="0031499D">
                    <w:rPr>
                      <w:rFonts w:eastAsia="Times New Roman" w:cstheme="minorHAnsi"/>
                      <w:b/>
                      <w:bCs/>
                      <w:color w:val="000000"/>
                      <w:szCs w:val="22"/>
                    </w:rPr>
                    <w:t xml:space="preserve"> for Schools : +91 9810466668</w:t>
                  </w:r>
                  <w:r w:rsidRPr="0031499D">
                    <w:rPr>
                      <w:rFonts w:eastAsia="Times New Roman" w:cstheme="minorHAnsi"/>
                      <w:b/>
                      <w:bCs/>
                      <w:color w:val="000000"/>
                      <w:szCs w:val="22"/>
                    </w:rPr>
                    <w:br/>
                    <w:t>Mobile/</w:t>
                  </w:r>
                  <w:proofErr w:type="spellStart"/>
                  <w:r w:rsidRPr="0031499D">
                    <w:rPr>
                      <w:rFonts w:eastAsia="Times New Roman" w:cstheme="minorHAnsi"/>
                      <w:b/>
                      <w:bCs/>
                      <w:color w:val="000000"/>
                      <w:szCs w:val="22"/>
                    </w:rPr>
                    <w:t>WhatsApp</w:t>
                  </w:r>
                  <w:proofErr w:type="spellEnd"/>
                  <w:r w:rsidRPr="0031499D">
                    <w:rPr>
                      <w:rFonts w:eastAsia="Times New Roman" w:cstheme="minorHAnsi"/>
                      <w:b/>
                      <w:bCs/>
                      <w:color w:val="000000"/>
                      <w:szCs w:val="22"/>
                    </w:rPr>
                    <w:t xml:space="preserve"> for Parents : +91 8766267678</w:t>
                  </w:r>
                  <w:r w:rsidRPr="0031499D">
                    <w:rPr>
                      <w:rFonts w:eastAsia="Times New Roman" w:cstheme="minorHAnsi"/>
                      <w:b/>
                      <w:bCs/>
                      <w:color w:val="000000"/>
                      <w:szCs w:val="22"/>
                    </w:rPr>
                    <w:br/>
                    <w:t xml:space="preserve">Website: </w:t>
                  </w:r>
                  <w:hyperlink r:id="rId9" w:history="1">
                    <w:r w:rsidR="00F90303" w:rsidRPr="00F90303">
                      <w:rPr>
                        <w:rStyle w:val="Hyperlink"/>
                        <w:rFonts w:eastAsia="Times New Roman" w:cstheme="minorHAnsi"/>
                        <w:b/>
                        <w:bCs/>
                        <w:szCs w:val="22"/>
                      </w:rPr>
                      <w:t>www.iof.education</w:t>
                    </w:r>
                  </w:hyperlink>
                </w:p>
                <w:p w:rsidR="00F90303" w:rsidRPr="00F90303" w:rsidRDefault="00F90303" w:rsidP="0031499D">
                  <w:pPr>
                    <w:spacing w:after="100" w:afterAutospacing="1" w:line="240" w:lineRule="auto"/>
                    <w:outlineLvl w:val="3"/>
                    <w:rPr>
                      <w:rFonts w:eastAsia="Times New Roman" w:cstheme="minorHAnsi"/>
                      <w:b/>
                      <w:bCs/>
                      <w:color w:val="000000"/>
                      <w:szCs w:val="22"/>
                    </w:rPr>
                  </w:pPr>
                </w:p>
                <w:p w:rsidR="00DA6BBD" w:rsidRPr="00F90303" w:rsidRDefault="00DA6BBD" w:rsidP="0031499D">
                  <w:pPr>
                    <w:spacing w:after="100" w:afterAutospacing="1" w:line="240" w:lineRule="auto"/>
                    <w:outlineLvl w:val="3"/>
                    <w:rPr>
                      <w:rFonts w:eastAsia="Times New Roman" w:cstheme="minorHAnsi"/>
                      <w:b/>
                      <w:bCs/>
                      <w:color w:val="000000"/>
                      <w:szCs w:val="22"/>
                    </w:rPr>
                  </w:pPr>
                </w:p>
                <w:p w:rsidR="00F90303" w:rsidRPr="0031499D" w:rsidRDefault="00F90303" w:rsidP="0031499D">
                  <w:pPr>
                    <w:spacing w:after="100" w:afterAutospacing="1" w:line="240" w:lineRule="auto"/>
                    <w:outlineLvl w:val="3"/>
                    <w:rPr>
                      <w:rFonts w:eastAsia="Times New Roman" w:cstheme="minorHAnsi"/>
                      <w:color w:val="000000"/>
                      <w:szCs w:val="22"/>
                    </w:rPr>
                  </w:pPr>
                </w:p>
                <w:p w:rsidR="0031499D" w:rsidRPr="0031499D" w:rsidRDefault="0031499D" w:rsidP="0031499D">
                  <w:pPr>
                    <w:spacing w:after="240" w:line="240" w:lineRule="auto"/>
                    <w:outlineLvl w:val="3"/>
                    <w:rPr>
                      <w:rFonts w:eastAsia="Times New Roman" w:cstheme="minorHAnsi"/>
                      <w:color w:val="000000"/>
                      <w:szCs w:val="22"/>
                    </w:rPr>
                  </w:pPr>
                  <w:r w:rsidRPr="0031499D">
                    <w:rPr>
                      <w:rFonts w:eastAsia="Times New Roman" w:cstheme="minorHAnsi"/>
                      <w:b/>
                      <w:bCs/>
                      <w:color w:val="000000"/>
                      <w:szCs w:val="22"/>
                    </w:rPr>
                    <w:t>Schedule of Olympiads (Duration of Examination is 1 Hour and can be taken anytime between 5 to 8 PM IST):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95"/>
                    <w:gridCol w:w="3578"/>
                    <w:gridCol w:w="853"/>
                    <w:gridCol w:w="1975"/>
                    <w:gridCol w:w="2243"/>
                  </w:tblGrid>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F90303">
                          <w:rPr>
                            <w:rFonts w:eastAsia="Times New Roman" w:cstheme="minorHAnsi"/>
                            <w:b/>
                            <w:bCs/>
                            <w:szCs w:val="22"/>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F90303">
                          <w:rPr>
                            <w:rFonts w:eastAsia="Times New Roman" w:cstheme="minorHAnsi"/>
                            <w:b/>
                            <w:bCs/>
                            <w:szCs w:val="22"/>
                          </w:rPr>
                          <w:t>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F90303">
                          <w:rPr>
                            <w:rFonts w:eastAsia="Times New Roman" w:cstheme="minorHAnsi"/>
                            <w:b/>
                            <w:bCs/>
                            <w:szCs w:val="22"/>
                          </w:rPr>
                          <w:t>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F90303">
                          <w:rPr>
                            <w:rFonts w:eastAsia="Times New Roman" w:cstheme="minorHAnsi"/>
                            <w:b/>
                            <w:bCs/>
                            <w:szCs w:val="22"/>
                          </w:rPr>
                          <w:t>Date of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F90303">
                          <w:rPr>
                            <w:rFonts w:eastAsia="Times New Roman" w:cstheme="minorHAnsi"/>
                            <w:b/>
                            <w:bCs/>
                            <w:szCs w:val="22"/>
                          </w:rPr>
                          <w:t>Last Day of Registration</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Mathematics Olympiad (IFMO)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5</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6 January 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Mathematics Olympiad (IFMO)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 to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7 January 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English Olympiad (IFEO)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5</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9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English Olympiad (IFEO)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 to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10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Science Olympiad (IFSO)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5</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16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Science Olympiad (IFSO)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 to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17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Computer Olympiad (IFCO)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23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Hindi Olympiad (IFHO)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2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Sanskrit Olympiad (</w:t>
                        </w:r>
                        <w:proofErr w:type="spellStart"/>
                        <w:r w:rsidRPr="0031499D">
                          <w:rPr>
                            <w:rFonts w:eastAsia="Times New Roman" w:cstheme="minorHAnsi"/>
                            <w:szCs w:val="22"/>
                          </w:rPr>
                          <w:t>IFSaO</w:t>
                        </w:r>
                        <w:proofErr w:type="spellEnd"/>
                        <w:r w:rsidRPr="0031499D">
                          <w:rPr>
                            <w:rFonts w:eastAsia="Times New Roman" w:cstheme="minorHAnsi"/>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 to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25 November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Reasoning &amp; Aptitude Olympiad (IFRAO)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Spell Talent Olympiad (IFSTO)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26 November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GK &amp; Current Affairs Olympiad (IFGCO)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 to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19 November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ICSI Commerce Olympiad</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11 &amp;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17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Economics Olympiad (</w:t>
                        </w:r>
                        <w:proofErr w:type="spellStart"/>
                        <w:r w:rsidRPr="0031499D">
                          <w:rPr>
                            <w:rFonts w:eastAsia="Times New Roman" w:cstheme="minorHAnsi"/>
                            <w:szCs w:val="22"/>
                          </w:rPr>
                          <w:t>IFEcO</w:t>
                        </w:r>
                        <w:proofErr w:type="spellEnd"/>
                        <w:r w:rsidRPr="0031499D">
                          <w:rPr>
                            <w:rFonts w:eastAsia="Times New Roman" w:cstheme="minorHAnsi"/>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11 &amp;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2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Entrepreneurship Olympiad (</w:t>
                        </w:r>
                        <w:proofErr w:type="spellStart"/>
                        <w:r w:rsidRPr="0031499D">
                          <w:rPr>
                            <w:rFonts w:eastAsia="Times New Roman" w:cstheme="minorHAnsi"/>
                            <w:szCs w:val="22"/>
                          </w:rPr>
                          <w:t>IFEnO</w:t>
                        </w:r>
                        <w:proofErr w:type="spellEnd"/>
                        <w:r w:rsidRPr="0031499D">
                          <w:rPr>
                            <w:rFonts w:eastAsia="Times New Roman" w:cstheme="minorHAnsi"/>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11 &amp;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26 November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Indian Music Olympiad (</w:t>
                        </w:r>
                        <w:proofErr w:type="spellStart"/>
                        <w:r w:rsidRPr="0031499D">
                          <w:rPr>
                            <w:rFonts w:eastAsia="Times New Roman" w:cstheme="minorHAnsi"/>
                            <w:szCs w:val="22"/>
                          </w:rPr>
                          <w:t>IFIMuO</w:t>
                        </w:r>
                        <w:proofErr w:type="spellEnd"/>
                        <w:r w:rsidRPr="0031499D">
                          <w:rPr>
                            <w:rFonts w:eastAsia="Times New Roman" w:cstheme="minorHAnsi"/>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 to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18 November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Western Music Olympiad (</w:t>
                        </w:r>
                        <w:proofErr w:type="spellStart"/>
                        <w:r w:rsidRPr="0031499D">
                          <w:rPr>
                            <w:rFonts w:eastAsia="Times New Roman" w:cstheme="minorHAnsi"/>
                            <w:szCs w:val="22"/>
                          </w:rPr>
                          <w:t>IFWMuO</w:t>
                        </w:r>
                        <w:proofErr w:type="spellEnd"/>
                        <w:r w:rsidRPr="0031499D">
                          <w:rPr>
                            <w:rFonts w:eastAsia="Times New Roman" w:cstheme="minorHAnsi"/>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 to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9 December 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31 October 2023</w:t>
                        </w:r>
                      </w:p>
                    </w:tc>
                  </w:tr>
                </w:tbl>
                <w:p w:rsidR="0031499D" w:rsidRPr="0031499D" w:rsidRDefault="0031499D" w:rsidP="0031499D">
                  <w:pPr>
                    <w:spacing w:after="0" w:line="240" w:lineRule="auto"/>
                    <w:rPr>
                      <w:rFonts w:eastAsia="Times New Roman" w:cstheme="minorHAnsi"/>
                      <w:szCs w:val="22"/>
                    </w:rPr>
                  </w:pPr>
                </w:p>
                <w:p w:rsidR="00F90303" w:rsidRPr="00F90303" w:rsidRDefault="00F90303" w:rsidP="0031499D">
                  <w:pPr>
                    <w:spacing w:after="100" w:afterAutospacing="1" w:line="240" w:lineRule="auto"/>
                    <w:outlineLvl w:val="3"/>
                    <w:rPr>
                      <w:rFonts w:eastAsia="Times New Roman" w:cstheme="minorHAnsi"/>
                      <w:b/>
                      <w:bCs/>
                      <w:color w:val="000000"/>
                      <w:szCs w:val="22"/>
                    </w:rPr>
                  </w:pPr>
                </w:p>
                <w:p w:rsidR="00F90303" w:rsidRPr="00F90303" w:rsidRDefault="00F90303" w:rsidP="0031499D">
                  <w:pPr>
                    <w:spacing w:after="100" w:afterAutospacing="1" w:line="240" w:lineRule="auto"/>
                    <w:outlineLvl w:val="3"/>
                    <w:rPr>
                      <w:rFonts w:eastAsia="Times New Roman" w:cstheme="minorHAnsi"/>
                      <w:b/>
                      <w:bCs/>
                      <w:color w:val="000000"/>
                      <w:szCs w:val="22"/>
                    </w:rPr>
                  </w:pPr>
                </w:p>
                <w:p w:rsidR="00F90303" w:rsidRPr="00F90303" w:rsidRDefault="00F90303" w:rsidP="0031499D">
                  <w:pPr>
                    <w:spacing w:after="100" w:afterAutospacing="1" w:line="240" w:lineRule="auto"/>
                    <w:outlineLvl w:val="3"/>
                    <w:rPr>
                      <w:rFonts w:eastAsia="Times New Roman" w:cstheme="minorHAnsi"/>
                      <w:b/>
                      <w:bCs/>
                      <w:color w:val="000000"/>
                      <w:szCs w:val="22"/>
                    </w:rPr>
                  </w:pPr>
                </w:p>
                <w:p w:rsidR="00F90303" w:rsidRPr="00F90303" w:rsidRDefault="00F90303" w:rsidP="0031499D">
                  <w:pPr>
                    <w:spacing w:after="100" w:afterAutospacing="1" w:line="240" w:lineRule="auto"/>
                    <w:outlineLvl w:val="3"/>
                    <w:rPr>
                      <w:rFonts w:eastAsia="Times New Roman" w:cstheme="minorHAnsi"/>
                      <w:b/>
                      <w:bCs/>
                      <w:color w:val="000000"/>
                      <w:szCs w:val="22"/>
                    </w:rPr>
                  </w:pPr>
                </w:p>
                <w:p w:rsidR="00F90303" w:rsidRPr="00F90303" w:rsidRDefault="00F90303" w:rsidP="0031499D">
                  <w:pPr>
                    <w:spacing w:after="100" w:afterAutospacing="1" w:line="240" w:lineRule="auto"/>
                    <w:outlineLvl w:val="3"/>
                    <w:rPr>
                      <w:rFonts w:eastAsia="Times New Roman" w:cstheme="minorHAnsi"/>
                      <w:b/>
                      <w:bCs/>
                      <w:color w:val="000000"/>
                      <w:szCs w:val="22"/>
                    </w:rPr>
                  </w:pPr>
                </w:p>
                <w:p w:rsidR="0031499D" w:rsidRPr="0031499D" w:rsidRDefault="0031499D" w:rsidP="0031499D">
                  <w:pPr>
                    <w:spacing w:after="100" w:afterAutospacing="1" w:line="240" w:lineRule="auto"/>
                    <w:outlineLvl w:val="3"/>
                    <w:rPr>
                      <w:rFonts w:eastAsia="Times New Roman" w:cstheme="minorHAnsi"/>
                      <w:color w:val="000000"/>
                      <w:szCs w:val="22"/>
                    </w:rPr>
                  </w:pPr>
                  <w:r w:rsidRPr="0031499D">
                    <w:rPr>
                      <w:rFonts w:eastAsia="Times New Roman" w:cstheme="minorHAnsi"/>
                      <w:b/>
                      <w:bCs/>
                      <w:color w:val="000000"/>
                      <w:szCs w:val="22"/>
                    </w:rPr>
                    <w:t>Awards for Students: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8"/>
                    <w:gridCol w:w="2922"/>
                    <w:gridCol w:w="2932"/>
                    <w:gridCol w:w="2932"/>
                  </w:tblGrid>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F90303">
                          <w:rPr>
                            <w:rFonts w:eastAsia="Times New Roman" w:cstheme="minorHAnsi"/>
                            <w:b/>
                            <w:bCs/>
                            <w:szCs w:val="22"/>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F90303">
                          <w:rPr>
                            <w:rFonts w:eastAsia="Times New Roman" w:cstheme="minorHAnsi"/>
                            <w:b/>
                            <w:bCs/>
                            <w:szCs w:val="22"/>
                          </w:rPr>
                          <w:t>Category for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F90303">
                          <w:rPr>
                            <w:rFonts w:eastAsia="Times New Roman" w:cstheme="minorHAnsi"/>
                            <w:b/>
                            <w:bCs/>
                            <w:szCs w:val="22"/>
                          </w:rPr>
                          <w:t>For Students of Schools with 20 or less Registered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F90303">
                          <w:rPr>
                            <w:rFonts w:eastAsia="Times New Roman" w:cstheme="minorHAnsi"/>
                            <w:b/>
                            <w:bCs/>
                            <w:szCs w:val="22"/>
                          </w:rPr>
                          <w:t>For Students of Schools with more than 20 Registered Students</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Topper of Each Olympiad (International Rank - 1)</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International Topper Trophy + Topper Medal + Topper Badge + Printed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International Topper Trophy + Topper Medal + Topper Badge + Printed Certificate</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Zonal Topper (6 Zones - International, India (North, East, South, West, Central))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Zonal Topper Trophy + Topper Medal + Topper Badge + Printed Certificate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Zonal Topper Trophy + Topper Medal + Topper Badge + Printed Certificate</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Students who score 90% &amp;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Gold E-Certificate (Download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Gold Medal + Gold Badge + Printed Certificate</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Students who score between 80% to 89%</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Silver E-Certificate (Download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Silver Medal + Silver Badge + Printed Certificate</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Students who score between 70% to 79%</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Bronze E-Certificate (Download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Bronze Medal + Bronze Badge + Printed Certificate</w:t>
                        </w:r>
                      </w:p>
                    </w:tc>
                  </w:tr>
                  <w:tr w:rsidR="0031499D" w:rsidRPr="0031499D" w:rsidTr="00314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Students who score less than 70%</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jc w:val="center"/>
                          <w:rPr>
                            <w:rFonts w:eastAsia="Times New Roman" w:cstheme="minorHAnsi"/>
                            <w:szCs w:val="22"/>
                          </w:rPr>
                        </w:pPr>
                        <w:r w:rsidRPr="0031499D">
                          <w:rPr>
                            <w:rFonts w:eastAsia="Times New Roman" w:cstheme="minorHAnsi"/>
                            <w:szCs w:val="22"/>
                          </w:rPr>
                          <w:t>Participation E-Certificate (Download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31499D" w:rsidRPr="0031499D" w:rsidRDefault="0031499D" w:rsidP="0031499D">
                        <w:pPr>
                          <w:spacing w:before="100" w:beforeAutospacing="1" w:after="100" w:afterAutospacing="1" w:line="240" w:lineRule="auto"/>
                          <w:rPr>
                            <w:rFonts w:eastAsia="Times New Roman" w:cstheme="minorHAnsi"/>
                            <w:szCs w:val="22"/>
                          </w:rPr>
                        </w:pPr>
                        <w:r w:rsidRPr="0031499D">
                          <w:rPr>
                            <w:rFonts w:eastAsia="Times New Roman" w:cstheme="minorHAnsi"/>
                            <w:szCs w:val="22"/>
                          </w:rPr>
                          <w:t>Participation E-Certificate (Download Only)</w:t>
                        </w:r>
                      </w:p>
                    </w:tc>
                  </w:tr>
                </w:tbl>
                <w:p w:rsidR="0031499D" w:rsidRPr="0031499D" w:rsidRDefault="0031499D" w:rsidP="0031499D">
                  <w:pPr>
                    <w:spacing w:after="0" w:line="240" w:lineRule="auto"/>
                    <w:rPr>
                      <w:rFonts w:eastAsia="Times New Roman" w:cstheme="minorHAnsi"/>
                      <w:b/>
                      <w:bCs/>
                      <w:szCs w:val="22"/>
                    </w:rPr>
                  </w:pPr>
                </w:p>
                <w:p w:rsidR="0031499D" w:rsidRPr="0031499D" w:rsidRDefault="0031499D" w:rsidP="0031499D">
                  <w:pPr>
                    <w:spacing w:after="100" w:afterAutospacing="1" w:line="240" w:lineRule="auto"/>
                    <w:outlineLvl w:val="3"/>
                    <w:rPr>
                      <w:rFonts w:eastAsia="Times New Roman" w:cstheme="minorHAnsi"/>
                      <w:color w:val="000000"/>
                      <w:szCs w:val="22"/>
                    </w:rPr>
                  </w:pPr>
                  <w:r w:rsidRPr="0031499D">
                    <w:rPr>
                      <w:rFonts w:eastAsia="Times New Roman" w:cstheme="minorHAnsi"/>
                      <w:color w:val="000000"/>
                      <w:szCs w:val="22"/>
                    </w:rPr>
                    <w:t>Useful Links for Olympiads</w:t>
                  </w:r>
                  <w:r w:rsidRPr="00F90303">
                    <w:rPr>
                      <w:rFonts w:eastAsia="Times New Roman" w:cstheme="minorHAnsi"/>
                      <w:color w:val="000000"/>
                      <w:szCs w:val="22"/>
                    </w:rPr>
                    <w:t xml:space="preserve">(use </w:t>
                  </w:r>
                  <w:proofErr w:type="spellStart"/>
                  <w:r w:rsidRPr="00F90303">
                    <w:rPr>
                      <w:rFonts w:eastAsia="Times New Roman" w:cstheme="minorHAnsi"/>
                      <w:color w:val="000000"/>
                      <w:szCs w:val="22"/>
                    </w:rPr>
                    <w:t>Ctrl+Click</w:t>
                  </w:r>
                  <w:proofErr w:type="spellEnd"/>
                  <w:r w:rsidRPr="00F90303">
                    <w:rPr>
                      <w:rFonts w:eastAsia="Times New Roman" w:cstheme="minorHAnsi"/>
                      <w:color w:val="000000"/>
                      <w:szCs w:val="22"/>
                    </w:rPr>
                    <w:t xml:space="preserve"> in MS Word to follow the link)</w:t>
                  </w:r>
                  <w:r w:rsidRPr="0031499D">
                    <w:rPr>
                      <w:rFonts w:eastAsia="Times New Roman" w:cstheme="minorHAnsi"/>
                      <w:color w:val="000000"/>
                      <w:szCs w:val="22"/>
                    </w:rPr>
                    <w:t>:</w:t>
                  </w:r>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Instructions for appearing in IOF Olympiads, </w:t>
                  </w:r>
                  <w:hyperlink r:id="rId10" w:tgtFrame="_blank" w:history="1">
                    <w:r w:rsidRPr="00F90303">
                      <w:rPr>
                        <w:rFonts w:eastAsia="Times New Roman" w:cstheme="minorHAnsi"/>
                        <w:color w:val="1155CC"/>
                        <w:szCs w:val="22"/>
                        <w:u w:val="single"/>
                      </w:rPr>
                      <w:t>Available Here</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User Guide for IOF Online Examination Platform, </w:t>
                  </w:r>
                  <w:hyperlink r:id="rId11" w:tgtFrame="_blank" w:history="1">
                    <w:r w:rsidRPr="00F90303">
                      <w:rPr>
                        <w:rFonts w:eastAsia="Times New Roman" w:cstheme="minorHAnsi"/>
                        <w:color w:val="1155CC"/>
                        <w:szCs w:val="22"/>
                        <w:u w:val="single"/>
                      </w:rPr>
                      <w:t>Available Here</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Mathematics Olympiad (IFMO) : </w:t>
                  </w:r>
                  <w:hyperlink r:id="rId12" w:tgtFrame="_blank" w:history="1">
                    <w:r w:rsidRPr="00F90303">
                      <w:rPr>
                        <w:rFonts w:eastAsia="Times New Roman" w:cstheme="minorHAnsi"/>
                        <w:color w:val="1155CC"/>
                        <w:szCs w:val="22"/>
                        <w:u w:val="single"/>
                      </w:rPr>
                      <w:t>Syllabus, Sample Paper, Previous Year Papers, Worksheets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Science Olympiad (IFSO) : </w:t>
                  </w:r>
                  <w:hyperlink r:id="rId13" w:tgtFrame="_blank" w:history="1">
                    <w:r w:rsidRPr="00F90303">
                      <w:rPr>
                        <w:rFonts w:eastAsia="Times New Roman" w:cstheme="minorHAnsi"/>
                        <w:color w:val="1155CC"/>
                        <w:szCs w:val="22"/>
                        <w:u w:val="single"/>
                      </w:rPr>
                      <w:t>Syllabus, Sample Paper, Previous Year Papers, Worksheets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English Olympiad (IFEO) : </w:t>
                  </w:r>
                  <w:hyperlink r:id="rId14"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Cyber Olympiad (IFCO) : </w:t>
                  </w:r>
                  <w:hyperlink r:id="rId15"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Hindi Olympiad (IFHO) : </w:t>
                  </w:r>
                  <w:hyperlink r:id="rId16"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Sanskrit Olympiad (</w:t>
                  </w:r>
                  <w:proofErr w:type="spellStart"/>
                  <w:r w:rsidRPr="0031499D">
                    <w:rPr>
                      <w:rFonts w:eastAsia="Times New Roman" w:cstheme="minorHAnsi"/>
                      <w:szCs w:val="22"/>
                    </w:rPr>
                    <w:t>IFSaO</w:t>
                  </w:r>
                  <w:proofErr w:type="spellEnd"/>
                  <w:r w:rsidRPr="0031499D">
                    <w:rPr>
                      <w:rFonts w:eastAsia="Times New Roman" w:cstheme="minorHAnsi"/>
                      <w:szCs w:val="22"/>
                    </w:rPr>
                    <w:t>) : </w:t>
                  </w:r>
                  <w:hyperlink r:id="rId17"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GK &amp; Current Affairs Olympiad (IFGCO) : </w:t>
                  </w:r>
                  <w:hyperlink r:id="rId18"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Spell Talent Olympiad (IFSTO) : </w:t>
                  </w:r>
                  <w:hyperlink r:id="rId19"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Reasoning &amp; Aptitude Olympiad (IFRAO) : </w:t>
                  </w:r>
                  <w:hyperlink r:id="rId20"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Commerce Olympiad (</w:t>
                  </w:r>
                  <w:proofErr w:type="spellStart"/>
                  <w:r w:rsidRPr="0031499D">
                    <w:rPr>
                      <w:rFonts w:eastAsia="Times New Roman" w:cstheme="minorHAnsi"/>
                      <w:szCs w:val="22"/>
                    </w:rPr>
                    <w:t>IFCoO</w:t>
                  </w:r>
                  <w:proofErr w:type="spellEnd"/>
                  <w:r w:rsidRPr="0031499D">
                    <w:rPr>
                      <w:rFonts w:eastAsia="Times New Roman" w:cstheme="minorHAnsi"/>
                      <w:szCs w:val="22"/>
                    </w:rPr>
                    <w:t>) : </w:t>
                  </w:r>
                  <w:hyperlink r:id="rId21"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Economics Olympiad (</w:t>
                  </w:r>
                  <w:proofErr w:type="spellStart"/>
                  <w:r w:rsidRPr="0031499D">
                    <w:rPr>
                      <w:rFonts w:eastAsia="Times New Roman" w:cstheme="minorHAnsi"/>
                      <w:szCs w:val="22"/>
                    </w:rPr>
                    <w:t>IFEcO</w:t>
                  </w:r>
                  <w:proofErr w:type="spellEnd"/>
                  <w:r w:rsidRPr="0031499D">
                    <w:rPr>
                      <w:rFonts w:eastAsia="Times New Roman" w:cstheme="minorHAnsi"/>
                      <w:szCs w:val="22"/>
                    </w:rPr>
                    <w:t>) : </w:t>
                  </w:r>
                  <w:hyperlink r:id="rId22"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Entrepreneurship Olympiad (</w:t>
                  </w:r>
                  <w:proofErr w:type="spellStart"/>
                  <w:r w:rsidRPr="0031499D">
                    <w:rPr>
                      <w:rFonts w:eastAsia="Times New Roman" w:cstheme="minorHAnsi"/>
                      <w:szCs w:val="22"/>
                    </w:rPr>
                    <w:t>IFEnO</w:t>
                  </w:r>
                  <w:proofErr w:type="spellEnd"/>
                  <w:r w:rsidRPr="0031499D">
                    <w:rPr>
                      <w:rFonts w:eastAsia="Times New Roman" w:cstheme="minorHAnsi"/>
                      <w:szCs w:val="22"/>
                    </w:rPr>
                    <w:t>) : </w:t>
                  </w:r>
                  <w:hyperlink r:id="rId23"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Indian Music Olympiad (</w:t>
                  </w:r>
                  <w:proofErr w:type="spellStart"/>
                  <w:r w:rsidRPr="0031499D">
                    <w:rPr>
                      <w:rFonts w:eastAsia="Times New Roman" w:cstheme="minorHAnsi"/>
                      <w:szCs w:val="22"/>
                    </w:rPr>
                    <w:t>IFIMuO</w:t>
                  </w:r>
                  <w:proofErr w:type="spellEnd"/>
                  <w:r w:rsidRPr="0031499D">
                    <w:rPr>
                      <w:rFonts w:eastAsia="Times New Roman" w:cstheme="minorHAnsi"/>
                      <w:szCs w:val="22"/>
                    </w:rPr>
                    <w:t>) : </w:t>
                  </w:r>
                  <w:hyperlink r:id="rId24"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numPr>
                      <w:ilvl w:val="0"/>
                      <w:numId w:val="3"/>
                    </w:numPr>
                    <w:spacing w:before="100" w:beforeAutospacing="1" w:after="100" w:afterAutospacing="1" w:line="240" w:lineRule="auto"/>
                    <w:ind w:left="893"/>
                    <w:rPr>
                      <w:rFonts w:eastAsia="Times New Roman" w:cstheme="minorHAnsi"/>
                      <w:szCs w:val="22"/>
                    </w:rPr>
                  </w:pPr>
                  <w:r w:rsidRPr="0031499D">
                    <w:rPr>
                      <w:rFonts w:eastAsia="Times New Roman" w:cstheme="minorHAnsi"/>
                      <w:szCs w:val="22"/>
                    </w:rPr>
                    <w:t>For Western Music Olympiad (</w:t>
                  </w:r>
                  <w:proofErr w:type="spellStart"/>
                  <w:r w:rsidRPr="0031499D">
                    <w:rPr>
                      <w:rFonts w:eastAsia="Times New Roman" w:cstheme="minorHAnsi"/>
                      <w:szCs w:val="22"/>
                    </w:rPr>
                    <w:t>IFWMuO</w:t>
                  </w:r>
                  <w:proofErr w:type="spellEnd"/>
                  <w:r w:rsidRPr="0031499D">
                    <w:rPr>
                      <w:rFonts w:eastAsia="Times New Roman" w:cstheme="minorHAnsi"/>
                      <w:szCs w:val="22"/>
                    </w:rPr>
                    <w:t>) : </w:t>
                  </w:r>
                  <w:hyperlink r:id="rId25" w:tgtFrame="_blank" w:history="1">
                    <w:r w:rsidRPr="00F90303">
                      <w:rPr>
                        <w:rFonts w:eastAsia="Times New Roman" w:cstheme="minorHAnsi"/>
                        <w:color w:val="1155CC"/>
                        <w:szCs w:val="22"/>
                        <w:u w:val="single"/>
                      </w:rPr>
                      <w:t>Syllabus, Sample Paper, Previous Year Papers</w:t>
                    </w:r>
                  </w:hyperlink>
                </w:p>
                <w:p w:rsidR="0031499D" w:rsidRPr="0031499D" w:rsidRDefault="0031499D" w:rsidP="0031499D">
                  <w:pPr>
                    <w:spacing w:after="0" w:line="240" w:lineRule="auto"/>
                    <w:rPr>
                      <w:rFonts w:eastAsia="Times New Roman" w:cstheme="minorHAnsi"/>
                      <w:b/>
                      <w:bCs/>
                      <w:szCs w:val="22"/>
                    </w:rPr>
                  </w:pPr>
                </w:p>
                <w:p w:rsidR="00F90303" w:rsidRPr="00F90303" w:rsidRDefault="00F90303" w:rsidP="0031499D">
                  <w:pPr>
                    <w:spacing w:after="100" w:afterAutospacing="1" w:line="240" w:lineRule="auto"/>
                    <w:outlineLvl w:val="3"/>
                    <w:rPr>
                      <w:rFonts w:eastAsia="Times New Roman" w:cstheme="minorHAnsi"/>
                      <w:color w:val="000000"/>
                      <w:szCs w:val="22"/>
                    </w:rPr>
                  </w:pPr>
                </w:p>
                <w:p w:rsidR="00F90303" w:rsidRPr="00F90303" w:rsidRDefault="00F90303" w:rsidP="0031499D">
                  <w:pPr>
                    <w:spacing w:after="100" w:afterAutospacing="1" w:line="240" w:lineRule="auto"/>
                    <w:outlineLvl w:val="3"/>
                    <w:rPr>
                      <w:rFonts w:eastAsia="Times New Roman" w:cstheme="minorHAnsi"/>
                      <w:color w:val="000000"/>
                      <w:szCs w:val="22"/>
                    </w:rPr>
                  </w:pPr>
                </w:p>
                <w:p w:rsidR="00F90303" w:rsidRPr="00F90303" w:rsidRDefault="00F90303" w:rsidP="0031499D">
                  <w:pPr>
                    <w:spacing w:after="100" w:afterAutospacing="1" w:line="240" w:lineRule="auto"/>
                    <w:outlineLvl w:val="3"/>
                    <w:rPr>
                      <w:rFonts w:eastAsia="Times New Roman" w:cstheme="minorHAnsi"/>
                      <w:color w:val="000000"/>
                      <w:szCs w:val="22"/>
                    </w:rPr>
                  </w:pPr>
                </w:p>
                <w:p w:rsidR="0031499D" w:rsidRPr="0031499D" w:rsidRDefault="0031499D" w:rsidP="0031499D">
                  <w:pPr>
                    <w:spacing w:after="100" w:afterAutospacing="1" w:line="240" w:lineRule="auto"/>
                    <w:outlineLvl w:val="3"/>
                    <w:rPr>
                      <w:rFonts w:eastAsia="Times New Roman" w:cstheme="minorHAnsi"/>
                      <w:color w:val="000000"/>
                      <w:szCs w:val="22"/>
                    </w:rPr>
                  </w:pPr>
                  <w:r w:rsidRPr="0031499D">
                    <w:rPr>
                      <w:rFonts w:eastAsia="Times New Roman" w:cstheme="minorHAnsi"/>
                      <w:color w:val="000000"/>
                      <w:szCs w:val="22"/>
                    </w:rPr>
                    <w:t>IOF Olympiads:</w:t>
                  </w:r>
                </w:p>
                <w:p w:rsidR="0031499D" w:rsidRPr="0031499D" w:rsidRDefault="0031499D" w:rsidP="0031499D">
                  <w:pPr>
                    <w:spacing w:after="0" w:line="240" w:lineRule="auto"/>
                    <w:rPr>
                      <w:rFonts w:eastAsia="Times New Roman" w:cstheme="minorHAnsi"/>
                      <w:szCs w:val="22"/>
                    </w:rPr>
                  </w:pPr>
                </w:p>
                <w:p w:rsidR="0031499D" w:rsidRPr="0031499D" w:rsidRDefault="0031499D" w:rsidP="0031499D">
                  <w:pPr>
                    <w:spacing w:before="100" w:beforeAutospacing="1" w:after="100" w:afterAutospacing="1" w:line="240" w:lineRule="auto"/>
                    <w:jc w:val="center"/>
                    <w:rPr>
                      <w:rFonts w:eastAsia="Times New Roman" w:cstheme="minorHAnsi"/>
                      <w:szCs w:val="22"/>
                    </w:rPr>
                  </w:pPr>
                  <w:r w:rsidRPr="00F90303">
                    <w:rPr>
                      <w:rFonts w:eastAsia="Times New Roman" w:cstheme="minorHAnsi"/>
                      <w:noProof/>
                      <w:szCs w:val="22"/>
                    </w:rPr>
                    <w:drawing>
                      <wp:inline distT="0" distB="0" distL="0" distR="0">
                        <wp:extent cx="6096213" cy="4089196"/>
                        <wp:effectExtent l="19050" t="0" r="0" b="0"/>
                        <wp:docPr id="2" name="Picture 2" descr="https://ci5.googleusercontent.com/proxy/aKUOGOHQtPabASRCiG-yrvkpjSr5b7xyy-vxkFrdvenybvq2VJnlxLN-MEzzeINBL6E5m53WUeYSahRyUg=s0-d-e1-ft#https://iof.education/images/olympi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aKUOGOHQtPabASRCiG-yrvkpjSr5b7xyy-vxkFrdvenybvq2VJnlxLN-MEzzeINBL6E5m53WUeYSahRyUg=s0-d-e1-ft#https://iof.education/images/olympiads.jpg"/>
                                <pic:cNvPicPr>
                                  <a:picLocks noChangeAspect="1" noChangeArrowheads="1"/>
                                </pic:cNvPicPr>
                              </pic:nvPicPr>
                              <pic:blipFill>
                                <a:blip r:embed="rId26"/>
                                <a:srcRect/>
                                <a:stretch>
                                  <a:fillRect/>
                                </a:stretch>
                              </pic:blipFill>
                              <pic:spPr bwMode="auto">
                                <a:xfrm>
                                  <a:off x="0" y="0"/>
                                  <a:ext cx="6095851" cy="4088953"/>
                                </a:xfrm>
                                <a:prstGeom prst="rect">
                                  <a:avLst/>
                                </a:prstGeom>
                                <a:noFill/>
                                <a:ln w="9525">
                                  <a:noFill/>
                                  <a:miter lim="800000"/>
                                  <a:headEnd/>
                                  <a:tailEnd/>
                                </a:ln>
                              </pic:spPr>
                            </pic:pic>
                          </a:graphicData>
                        </a:graphic>
                      </wp:inline>
                    </w:drawing>
                  </w:r>
                </w:p>
              </w:tc>
            </w:tr>
          </w:tbl>
          <w:p w:rsidR="0031499D" w:rsidRPr="0031499D" w:rsidRDefault="0031499D" w:rsidP="0031499D">
            <w:pPr>
              <w:spacing w:after="0" w:line="240" w:lineRule="auto"/>
              <w:rPr>
                <w:rFonts w:eastAsia="Times New Roman" w:cstheme="minorHAnsi"/>
                <w:color w:val="222222"/>
                <w:szCs w:val="22"/>
              </w:rPr>
            </w:pPr>
          </w:p>
        </w:tc>
      </w:tr>
    </w:tbl>
    <w:p w:rsidR="006D4518" w:rsidRPr="00F90303" w:rsidRDefault="006D4518">
      <w:pPr>
        <w:rPr>
          <w:rFonts w:cstheme="minorHAnsi"/>
          <w:sz w:val="20"/>
          <w:szCs w:val="18"/>
        </w:rPr>
      </w:pPr>
    </w:p>
    <w:sectPr w:rsidR="006D4518" w:rsidRPr="00F90303" w:rsidSect="00F90303">
      <w:pgSz w:w="12240" w:h="15840"/>
      <w:pgMar w:top="568"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69A"/>
    <w:multiLevelType w:val="multilevel"/>
    <w:tmpl w:val="0886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10156"/>
    <w:multiLevelType w:val="multilevel"/>
    <w:tmpl w:val="BA00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1B3077"/>
    <w:multiLevelType w:val="multilevel"/>
    <w:tmpl w:val="13E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31499D"/>
    <w:rsid w:val="0031499D"/>
    <w:rsid w:val="006D4518"/>
    <w:rsid w:val="00DA6BBD"/>
    <w:rsid w:val="00F903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link w:val="Heading1Char"/>
    <w:uiPriority w:val="9"/>
    <w:qFormat/>
    <w:rsid w:val="00314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149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9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9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499D"/>
    <w:rPr>
      <w:color w:val="0000FF"/>
      <w:u w:val="single"/>
    </w:rPr>
  </w:style>
  <w:style w:type="paragraph" w:styleId="NormalWeb">
    <w:name w:val="Normal (Web)"/>
    <w:basedOn w:val="Normal"/>
    <w:uiPriority w:val="99"/>
    <w:unhideWhenUsed/>
    <w:rsid w:val="003149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99D"/>
    <w:rPr>
      <w:b/>
      <w:bCs/>
    </w:rPr>
  </w:style>
  <w:style w:type="paragraph" w:customStyle="1" w:styleId="m946344878871891687aligncenter">
    <w:name w:val="m_946344878871891687aligncenter"/>
    <w:basedOn w:val="Normal"/>
    <w:rsid w:val="003149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99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1499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646623189">
      <w:bodyDiv w:val="1"/>
      <w:marLeft w:val="0"/>
      <w:marRight w:val="0"/>
      <w:marTop w:val="0"/>
      <w:marBottom w:val="0"/>
      <w:divBdr>
        <w:top w:val="none" w:sz="0" w:space="0" w:color="auto"/>
        <w:left w:val="none" w:sz="0" w:space="0" w:color="auto"/>
        <w:bottom w:val="none" w:sz="0" w:space="0" w:color="auto"/>
        <w:right w:val="none" w:sz="0" w:space="0" w:color="auto"/>
      </w:divBdr>
      <w:divsChild>
        <w:div w:id="469397117">
          <w:marLeft w:val="0"/>
          <w:marRight w:val="0"/>
          <w:marTop w:val="0"/>
          <w:marBottom w:val="0"/>
          <w:divBdr>
            <w:top w:val="none" w:sz="0" w:space="0" w:color="auto"/>
            <w:left w:val="none" w:sz="0" w:space="0" w:color="auto"/>
            <w:bottom w:val="none" w:sz="0" w:space="0" w:color="auto"/>
            <w:right w:val="none" w:sz="0" w:space="0" w:color="auto"/>
          </w:divBdr>
          <w:divsChild>
            <w:div w:id="1804998608">
              <w:marLeft w:val="0"/>
              <w:marRight w:val="0"/>
              <w:marTop w:val="0"/>
              <w:marBottom w:val="0"/>
              <w:divBdr>
                <w:top w:val="none" w:sz="0" w:space="0" w:color="auto"/>
                <w:left w:val="none" w:sz="0" w:space="0" w:color="auto"/>
                <w:bottom w:val="none" w:sz="0" w:space="0" w:color="auto"/>
                <w:right w:val="none" w:sz="0" w:space="0" w:color="auto"/>
              </w:divBdr>
            </w:div>
          </w:divsChild>
        </w:div>
        <w:div w:id="16762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of.education/schools" TargetMode="External"/><Relationship Id="rId13" Type="http://schemas.openxmlformats.org/officeDocument/2006/relationships/hyperlink" Target="https://iof.education/page?page=ifso" TargetMode="External"/><Relationship Id="rId18" Type="http://schemas.openxmlformats.org/officeDocument/2006/relationships/hyperlink" Target="https://iof.education/page?page=ifgco"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iof.education/page?page=ifcoo" TargetMode="External"/><Relationship Id="rId7" Type="http://schemas.openxmlformats.org/officeDocument/2006/relationships/hyperlink" Target="https://www.iof.education/students" TargetMode="External"/><Relationship Id="rId12" Type="http://schemas.openxmlformats.org/officeDocument/2006/relationships/hyperlink" Target="https://iof.education/page?page=ifmo" TargetMode="External"/><Relationship Id="rId17" Type="http://schemas.openxmlformats.org/officeDocument/2006/relationships/hyperlink" Target="https://iof.education/page?page=ifsao" TargetMode="External"/><Relationship Id="rId25" Type="http://schemas.openxmlformats.org/officeDocument/2006/relationships/hyperlink" Target="https://iof.education/page?page=ifwmuo" TargetMode="External"/><Relationship Id="rId2" Type="http://schemas.openxmlformats.org/officeDocument/2006/relationships/styles" Target="styles.xml"/><Relationship Id="rId16" Type="http://schemas.openxmlformats.org/officeDocument/2006/relationships/hyperlink" Target="https://iof.education/page?page=ifho" TargetMode="External"/><Relationship Id="rId20" Type="http://schemas.openxmlformats.org/officeDocument/2006/relationships/hyperlink" Target="https://iof.education/page?page=ifra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of.education/User_Guide-2023.pdf" TargetMode="External"/><Relationship Id="rId24" Type="http://schemas.openxmlformats.org/officeDocument/2006/relationships/hyperlink" Target="https://iof.education/page?page=ifimuo" TargetMode="External"/><Relationship Id="rId5" Type="http://schemas.openxmlformats.org/officeDocument/2006/relationships/hyperlink" Target="https://iof.education/" TargetMode="External"/><Relationship Id="rId15" Type="http://schemas.openxmlformats.org/officeDocument/2006/relationships/hyperlink" Target="https://iof.education/page?page=ifco" TargetMode="External"/><Relationship Id="rId23" Type="http://schemas.openxmlformats.org/officeDocument/2006/relationships/hyperlink" Target="https://iof.education/page?page=ifeno" TargetMode="External"/><Relationship Id="rId28" Type="http://schemas.openxmlformats.org/officeDocument/2006/relationships/theme" Target="theme/theme1.xml"/><Relationship Id="rId10" Type="http://schemas.openxmlformats.org/officeDocument/2006/relationships/hyperlink" Target="https://iof.education/IOF-Instructions-2023.pdf" TargetMode="External"/><Relationship Id="rId19" Type="http://schemas.openxmlformats.org/officeDocument/2006/relationships/hyperlink" Target="https://iof.education/page?page=ifsto" TargetMode="External"/><Relationship Id="rId4" Type="http://schemas.openxmlformats.org/officeDocument/2006/relationships/webSettings" Target="webSettings.xml"/><Relationship Id="rId9" Type="http://schemas.openxmlformats.org/officeDocument/2006/relationships/hyperlink" Target="http://www.iof.education" TargetMode="External"/><Relationship Id="rId14" Type="http://schemas.openxmlformats.org/officeDocument/2006/relationships/hyperlink" Target="https://iof.education/page?page=ifeo" TargetMode="External"/><Relationship Id="rId22" Type="http://schemas.openxmlformats.org/officeDocument/2006/relationships/hyperlink" Target="https://iof.education/page?page=ifec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4</cp:revision>
  <cp:lastPrinted>2023-05-04T03:50:00Z</cp:lastPrinted>
  <dcterms:created xsi:type="dcterms:W3CDTF">2023-05-04T03:49:00Z</dcterms:created>
  <dcterms:modified xsi:type="dcterms:W3CDTF">2023-05-04T03:55:00Z</dcterms:modified>
</cp:coreProperties>
</file>